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27" w:rsidRPr="00133126" w:rsidRDefault="00133126" w:rsidP="00DC1027">
      <w:pPr>
        <w:rPr>
          <w:b/>
          <w:sz w:val="40"/>
          <w:szCs w:val="40"/>
          <w:u w:val="single"/>
        </w:rPr>
      </w:pPr>
      <w:r>
        <w:rPr>
          <w:noProof/>
        </w:rPr>
        <mc:AlternateContent>
          <mc:Choice Requires="wps">
            <w:drawing>
              <wp:anchor distT="0" distB="0" distL="114300" distR="114300" simplePos="0" relativeHeight="251659264" behindDoc="0" locked="0" layoutInCell="1" allowOverlap="1" wp14:anchorId="01B18F78" wp14:editId="13D9A8AB">
                <wp:simplePos x="0" y="0"/>
                <wp:positionH relativeFrom="margin">
                  <wp:posOffset>-232410</wp:posOffset>
                </wp:positionH>
                <wp:positionV relativeFrom="paragraph">
                  <wp:posOffset>473075</wp:posOffset>
                </wp:positionV>
                <wp:extent cx="5743575" cy="176212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743575" cy="1762125"/>
                        </a:xfrm>
                        <a:prstGeom prst="rect">
                          <a:avLst/>
                        </a:prstGeom>
                        <a:noFill/>
                        <a:ln w="2857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831A9" id="正方形/長方形 1" o:spid="_x0000_s1026" style="position:absolute;left:0;text-align:left;margin-left:-18.3pt;margin-top:37.25pt;width:452.25pt;height:13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" filled="f" strokecolor="#70ad47" strokeweight="2.25pt">
                <w10:wrap anchorx="margin"/>
              </v:rect>
            </w:pict>
          </mc:Fallback>
        </mc:AlternateContent>
      </w:r>
      <w:r w:rsidR="00DC1027" w:rsidRPr="00133126">
        <w:rPr>
          <w:rFonts w:hint="eastAsia"/>
          <w:b/>
          <w:sz w:val="40"/>
          <w:szCs w:val="40"/>
          <w:u w:val="single"/>
        </w:rPr>
        <w:t>通所介護で認められる範囲について</w:t>
      </w:r>
    </w:p>
    <w:p w:rsidR="00DC1027" w:rsidRDefault="00DC1027" w:rsidP="00DC1027"/>
    <w:p w:rsidR="00DC1027" w:rsidRDefault="00DC1027" w:rsidP="00DC1027">
      <w:r>
        <w:rPr>
          <w:rFonts w:hint="eastAsia"/>
        </w:rPr>
        <w:t>指導事例</w:t>
      </w:r>
    </w:p>
    <w:p w:rsidR="00DC1027" w:rsidRDefault="00DC1027" w:rsidP="00133126">
      <w:pPr>
        <w:ind w:left="315" w:hangingChars="150" w:hanging="315"/>
      </w:pPr>
      <w:r>
        <w:rPr>
          <w:rFonts w:hint="eastAsia"/>
        </w:rPr>
        <w:t>①</w:t>
      </w:r>
      <w:r>
        <w:rPr>
          <w:rFonts w:hint="eastAsia"/>
        </w:rPr>
        <w:t xml:space="preserve"> </w:t>
      </w:r>
      <w:r>
        <w:rPr>
          <w:rFonts w:hint="eastAsia"/>
        </w:rPr>
        <w:t>桜が満開だったので気分転換に花見に出かけ、通所介護サービスとして報酬算定していた。</w:t>
      </w:r>
    </w:p>
    <w:p w:rsidR="00DC1027" w:rsidRDefault="00DC1027" w:rsidP="00133126">
      <w:pPr>
        <w:ind w:left="315" w:hangingChars="150" w:hanging="315"/>
      </w:pPr>
      <w:r>
        <w:rPr>
          <w:rFonts w:hint="eastAsia"/>
        </w:rPr>
        <w:t>②</w:t>
      </w:r>
      <w:r>
        <w:rPr>
          <w:rFonts w:hint="eastAsia"/>
        </w:rPr>
        <w:t xml:space="preserve"> </w:t>
      </w:r>
      <w:r>
        <w:rPr>
          <w:rFonts w:hint="eastAsia"/>
        </w:rPr>
        <w:t>通所介護のサービス提供として、機能訓練目的ではない、ショッピングセンターでの買い物やレストランで外食をしていた。</w:t>
      </w:r>
    </w:p>
    <w:p w:rsidR="00DC1027" w:rsidRDefault="00DC1027" w:rsidP="00DC1027">
      <w:r>
        <w:rPr>
          <w:rFonts w:hint="eastAsia"/>
        </w:rPr>
        <w:t>③</w:t>
      </w:r>
      <w:r>
        <w:rPr>
          <w:rFonts w:hint="eastAsia"/>
        </w:rPr>
        <w:t xml:space="preserve"> </w:t>
      </w:r>
      <w:r>
        <w:rPr>
          <w:rFonts w:hint="eastAsia"/>
        </w:rPr>
        <w:t>慰安のためのマッサージを提供し、通所介護サービスとして報酬算定していた。</w:t>
      </w:r>
    </w:p>
    <w:p w:rsidR="00DC1027" w:rsidRDefault="00DC1027" w:rsidP="00DC1027"/>
    <w:p w:rsidR="00DC1027" w:rsidRDefault="00DC1027" w:rsidP="00DC1027"/>
    <w:p w:rsidR="00DC1027" w:rsidRDefault="00DC1027" w:rsidP="00DC1027">
      <w:r>
        <w:rPr>
          <w:rFonts w:hint="eastAsia"/>
        </w:rPr>
        <w:t>１</w:t>
      </w:r>
      <w:r>
        <w:rPr>
          <w:rFonts w:hint="eastAsia"/>
        </w:rPr>
        <w:t xml:space="preserve"> </w:t>
      </w:r>
      <w:r>
        <w:rPr>
          <w:rFonts w:hint="eastAsia"/>
        </w:rPr>
        <w:t>屋外でのサービス提供</w:t>
      </w:r>
    </w:p>
    <w:p w:rsidR="00133126" w:rsidRDefault="00133126" w:rsidP="00DC1027">
      <w:pPr>
        <w:rPr>
          <w:rFonts w:hint="eastAsia"/>
        </w:rPr>
      </w:pPr>
    </w:p>
    <w:p w:rsidR="00DC1027" w:rsidRDefault="00DC1027" w:rsidP="00DC1027">
      <w:r>
        <w:rPr>
          <w:rFonts w:hint="eastAsia"/>
        </w:rPr>
        <w:t>（１）屋外サービスの要件</w:t>
      </w:r>
    </w:p>
    <w:p w:rsidR="00DC1027" w:rsidRDefault="00DC1027" w:rsidP="00133126">
      <w:pPr>
        <w:ind w:firstLineChars="50" w:firstLine="105"/>
      </w:pPr>
      <w:r>
        <w:rPr>
          <w:rFonts w:hint="eastAsia"/>
        </w:rPr>
        <w:t>⇒</w:t>
      </w:r>
      <w:r>
        <w:rPr>
          <w:rFonts w:hint="eastAsia"/>
        </w:rPr>
        <w:t xml:space="preserve"> </w:t>
      </w:r>
      <w:r>
        <w:rPr>
          <w:rFonts w:hint="eastAsia"/>
        </w:rPr>
        <w:t>通所介護は</w:t>
      </w:r>
      <w:r w:rsidRPr="00133126">
        <w:rPr>
          <w:rFonts w:hint="eastAsia"/>
          <w:b/>
        </w:rPr>
        <w:t>事業所内でのサービス提供を基本</w:t>
      </w:r>
      <w:r>
        <w:rPr>
          <w:rFonts w:hint="eastAsia"/>
        </w:rPr>
        <w:t>としますが、次の要件を備える場合に限</w:t>
      </w:r>
    </w:p>
    <w:p w:rsidR="00DC1027" w:rsidRDefault="00DC1027" w:rsidP="00133126">
      <w:pPr>
        <w:ind w:firstLineChars="200" w:firstLine="420"/>
      </w:pPr>
      <w:r>
        <w:rPr>
          <w:rFonts w:hint="eastAsia"/>
        </w:rPr>
        <w:t>り屋外でのサービス提供が可能です。</w:t>
      </w:r>
    </w:p>
    <w:p w:rsidR="00DC1027" w:rsidRDefault="00DC1027" w:rsidP="00DC1027"/>
    <w:p w:rsidR="00DC1027" w:rsidRDefault="00DC1027" w:rsidP="00DC1027">
      <w:r>
        <w:rPr>
          <w:rFonts w:hint="eastAsia"/>
        </w:rPr>
        <w:t>【要件】（</w:t>
      </w:r>
      <w:r w:rsidR="0035616E">
        <w:rPr>
          <w:rFonts w:hint="eastAsia"/>
        </w:rPr>
        <w:t>次の要件</w:t>
      </w:r>
      <w:r>
        <w:rPr>
          <w:rFonts w:hint="eastAsia"/>
        </w:rPr>
        <w:t>を満たす必要があります）</w:t>
      </w:r>
    </w:p>
    <w:p w:rsidR="0035616E" w:rsidRDefault="0035616E" w:rsidP="0035616E">
      <w:pPr>
        <w:rPr>
          <w:rFonts w:hint="eastAsia"/>
        </w:rPr>
      </w:pPr>
      <w:r>
        <w:rPr>
          <w:rFonts w:hint="eastAsia"/>
        </w:rPr>
        <w:t>・ケアプランに機能訓練が位置付けられていること</w:t>
      </w:r>
    </w:p>
    <w:p w:rsidR="0035616E" w:rsidRDefault="0035616E" w:rsidP="0035616E">
      <w:r>
        <w:rPr>
          <w:rFonts w:hint="eastAsia"/>
        </w:rPr>
        <w:t>・</w:t>
      </w:r>
      <w:r w:rsidR="00DC1027">
        <w:rPr>
          <w:rFonts w:hint="eastAsia"/>
        </w:rPr>
        <w:t>あらかじめ通所介護計画に位置付けられていること</w:t>
      </w:r>
    </w:p>
    <w:p w:rsidR="00DC1027" w:rsidRDefault="0035616E" w:rsidP="00DC1027">
      <w:r>
        <w:rPr>
          <w:rFonts w:hint="eastAsia"/>
        </w:rPr>
        <w:t>・</w:t>
      </w:r>
      <w:r w:rsidR="00DC1027">
        <w:rPr>
          <w:rFonts w:hint="eastAsia"/>
        </w:rPr>
        <w:t>効果的な機能訓練等のサービスが提供できること</w:t>
      </w:r>
    </w:p>
    <w:p w:rsidR="00DC1027" w:rsidRDefault="00DC1027" w:rsidP="0035616E">
      <w:pPr>
        <w:ind w:left="315" w:hangingChars="150" w:hanging="315"/>
      </w:pPr>
      <w:r>
        <w:rPr>
          <w:rFonts w:hint="eastAsia"/>
        </w:rPr>
        <w:t>※</w:t>
      </w:r>
      <w:r>
        <w:rPr>
          <w:rFonts w:hint="eastAsia"/>
        </w:rPr>
        <w:t xml:space="preserve"> </w:t>
      </w:r>
      <w:r>
        <w:rPr>
          <w:rFonts w:hint="eastAsia"/>
        </w:rPr>
        <w:t>機能訓練が目的ではなく、単に気分転換を目的としたものや娯楽を目的としたものは、通所サービスの対象とならず、報酬算定ができません。</w:t>
      </w:r>
    </w:p>
    <w:p w:rsidR="00DC1027" w:rsidRDefault="00DC1027" w:rsidP="0035616E">
      <w:pPr>
        <w:ind w:left="315" w:hangingChars="150" w:hanging="315"/>
      </w:pPr>
      <w:r>
        <w:rPr>
          <w:rFonts w:hint="eastAsia"/>
        </w:rPr>
        <w:t>※</w:t>
      </w:r>
      <w:r>
        <w:rPr>
          <w:rFonts w:hint="eastAsia"/>
        </w:rPr>
        <w:t xml:space="preserve"> </w:t>
      </w:r>
      <w:r>
        <w:rPr>
          <w:rFonts w:hint="eastAsia"/>
        </w:rPr>
        <w:t>近隣の公園等への散歩等が想定されるものであり、遠方への外出や長期間の外出は、通所介護における屋外サービスには含まれません。</w:t>
      </w:r>
    </w:p>
    <w:p w:rsidR="00DC1027" w:rsidRDefault="00DC1027" w:rsidP="00DC1027"/>
    <w:p w:rsidR="00DC1027" w:rsidRDefault="00DC1027" w:rsidP="00DC1027">
      <w:r>
        <w:rPr>
          <w:rFonts w:hint="eastAsia"/>
        </w:rPr>
        <w:t>（２）屋外サービス提供時の職員配置</w:t>
      </w:r>
    </w:p>
    <w:p w:rsidR="00DC1027" w:rsidRDefault="00DC1027" w:rsidP="00DC1027">
      <w:r>
        <w:rPr>
          <w:rFonts w:hint="eastAsia"/>
        </w:rPr>
        <w:t>⇒</w:t>
      </w:r>
      <w:r>
        <w:rPr>
          <w:rFonts w:hint="eastAsia"/>
        </w:rPr>
        <w:t xml:space="preserve"> </w:t>
      </w:r>
      <w:r>
        <w:rPr>
          <w:rFonts w:hint="eastAsia"/>
        </w:rPr>
        <w:t>事業所内に残るグループと外出するグループに分かれる場合、</w:t>
      </w:r>
    </w:p>
    <w:p w:rsidR="00DC1027" w:rsidRDefault="00850A29" w:rsidP="00DC1027">
      <w:r>
        <w:rPr>
          <w:rFonts w:hint="eastAsia"/>
        </w:rPr>
        <w:t>・</w:t>
      </w:r>
      <w:r w:rsidR="00DC1027">
        <w:rPr>
          <w:rFonts w:hint="eastAsia"/>
        </w:rPr>
        <w:t>事業所内グループ：事業所に残る利用者の数に応じた基準上必要な職員を配置</w:t>
      </w:r>
    </w:p>
    <w:p w:rsidR="00DC1027" w:rsidRDefault="00850A29" w:rsidP="00DC1027">
      <w:r>
        <w:rPr>
          <w:rFonts w:hint="eastAsia"/>
        </w:rPr>
        <w:t>・</w:t>
      </w:r>
      <w:r w:rsidR="00DC1027">
        <w:rPr>
          <w:rFonts w:hint="eastAsia"/>
        </w:rPr>
        <w:t>外出グループ：外出する利用者の人数を勘案し、安全面に配慮した適当数の職員</w:t>
      </w:r>
    </w:p>
    <w:p w:rsidR="00DC1027" w:rsidRDefault="00DC1027" w:rsidP="00850A29">
      <w:pPr>
        <w:ind w:firstLineChars="100" w:firstLine="210"/>
      </w:pPr>
      <w:r>
        <w:rPr>
          <w:rFonts w:hint="eastAsia"/>
        </w:rPr>
        <w:t>を配置</w:t>
      </w:r>
    </w:p>
    <w:p w:rsidR="00DC1027" w:rsidRDefault="00DC1027" w:rsidP="00DC1027"/>
    <w:p w:rsidR="00DC1027" w:rsidRDefault="00DC1027" w:rsidP="00DC1027"/>
    <w:p w:rsidR="00850A29" w:rsidRDefault="00850A29" w:rsidP="00DC1027"/>
    <w:p w:rsidR="00850A29" w:rsidRDefault="00850A29" w:rsidP="00DC1027"/>
    <w:p w:rsidR="00850A29" w:rsidRDefault="00850A29" w:rsidP="00DC1027"/>
    <w:p w:rsidR="00850A29" w:rsidRDefault="00850A29" w:rsidP="00DC1027">
      <w:pPr>
        <w:rPr>
          <w:rFonts w:hint="eastAsia"/>
        </w:rPr>
      </w:pPr>
    </w:p>
    <w:p w:rsidR="00DC1027" w:rsidRDefault="00DC1027" w:rsidP="00DC1027">
      <w:r>
        <w:rPr>
          <w:rFonts w:hint="eastAsia"/>
        </w:rPr>
        <w:lastRenderedPageBreak/>
        <w:t>２</w:t>
      </w:r>
      <w:r>
        <w:rPr>
          <w:rFonts w:hint="eastAsia"/>
        </w:rPr>
        <w:t xml:space="preserve"> </w:t>
      </w:r>
      <w:r>
        <w:rPr>
          <w:rFonts w:hint="eastAsia"/>
        </w:rPr>
        <w:t>理美容サービス（保険外サービス）について</w:t>
      </w:r>
    </w:p>
    <w:p w:rsidR="00850A29" w:rsidRDefault="00850A29" w:rsidP="00DC1027">
      <w:pPr>
        <w:rPr>
          <w:rFonts w:hint="eastAsia"/>
        </w:rPr>
      </w:pPr>
    </w:p>
    <w:p w:rsidR="00DC1027" w:rsidRDefault="00DC1027" w:rsidP="00DC1027">
      <w:r>
        <w:rPr>
          <w:rFonts w:hint="eastAsia"/>
        </w:rPr>
        <w:t>◆</w:t>
      </w:r>
      <w:r>
        <w:rPr>
          <w:rFonts w:hint="eastAsia"/>
        </w:rPr>
        <w:t xml:space="preserve"> </w:t>
      </w:r>
      <w:r>
        <w:rPr>
          <w:rFonts w:hint="eastAsia"/>
        </w:rPr>
        <w:t>理美容サービスの位置づけ</w:t>
      </w:r>
    </w:p>
    <w:p w:rsidR="00DC1027" w:rsidRDefault="00DC1027" w:rsidP="00DC1027">
      <w:r>
        <w:rPr>
          <w:rFonts w:hint="eastAsia"/>
        </w:rPr>
        <w:t>⇒</w:t>
      </w:r>
      <w:r>
        <w:rPr>
          <w:rFonts w:hint="eastAsia"/>
        </w:rPr>
        <w:t xml:space="preserve"> </w:t>
      </w:r>
      <w:r>
        <w:rPr>
          <w:rFonts w:hint="eastAsia"/>
        </w:rPr>
        <w:t>理美容サービスは通所サービスに含まれませんが、通所サービスとは別に利用者の自</w:t>
      </w:r>
    </w:p>
    <w:p w:rsidR="00DC1027" w:rsidRDefault="00DC1027" w:rsidP="00DC1027">
      <w:r>
        <w:rPr>
          <w:rFonts w:hint="eastAsia"/>
        </w:rPr>
        <w:t>己負担により理美容サービスを提供することは可能です。</w:t>
      </w:r>
    </w:p>
    <w:p w:rsidR="00850A29" w:rsidRDefault="00850A29" w:rsidP="00DC1027">
      <w:pPr>
        <w:rPr>
          <w:rFonts w:hint="eastAsia"/>
        </w:rPr>
      </w:pPr>
    </w:p>
    <w:p w:rsidR="00DC1027" w:rsidRDefault="00DC1027" w:rsidP="00850A29">
      <w:pPr>
        <w:ind w:firstLineChars="100" w:firstLine="210"/>
      </w:pPr>
      <w:r>
        <w:rPr>
          <w:rFonts w:hint="eastAsia"/>
        </w:rPr>
        <w:t>ただし、利用者に必要なものとして当初から予定されている通所サービスの提供プログラム等に影響しないよう配慮が必要です。</w:t>
      </w:r>
    </w:p>
    <w:p w:rsidR="00DC1027" w:rsidRDefault="00DC1027" w:rsidP="00850A29">
      <w:pPr>
        <w:ind w:firstLineChars="100" w:firstLine="210"/>
      </w:pPr>
      <w:r>
        <w:rPr>
          <w:rFonts w:hint="eastAsia"/>
        </w:rPr>
        <w:t>なお、通所サービスとの区分が明確であれば理美容サービスの提供は必ずしも通所サービスの開始前又は終了後に限るものではありませんが、この場合、</w:t>
      </w:r>
    </w:p>
    <w:p w:rsidR="00850A29" w:rsidRDefault="00850A29" w:rsidP="00850A29">
      <w:pPr>
        <w:ind w:firstLineChars="100" w:firstLine="210"/>
        <w:rPr>
          <w:rFonts w:hint="eastAsia"/>
        </w:rPr>
      </w:pPr>
    </w:p>
    <w:p w:rsidR="00DC1027" w:rsidRDefault="00850A29" w:rsidP="00DC1027">
      <w:r>
        <w:rPr>
          <w:rFonts w:hint="eastAsia"/>
        </w:rPr>
        <w:t>・</w:t>
      </w:r>
      <w:r w:rsidR="00DC1027">
        <w:rPr>
          <w:rFonts w:hint="eastAsia"/>
        </w:rPr>
        <w:t>通所サービスとそれ以外のサービスの区分が明確になされた通所介護計画について、</w:t>
      </w:r>
    </w:p>
    <w:p w:rsidR="00DC1027" w:rsidRDefault="00DC1027" w:rsidP="00850A29">
      <w:pPr>
        <w:ind w:firstLineChars="100" w:firstLine="210"/>
      </w:pPr>
      <w:r>
        <w:rPr>
          <w:rFonts w:hint="eastAsia"/>
        </w:rPr>
        <w:t>利用者本人（又はその家族）に対する説明と同意を得ていること</w:t>
      </w:r>
    </w:p>
    <w:p w:rsidR="00DC1027" w:rsidRDefault="00850A29" w:rsidP="00DC1027">
      <w:r>
        <w:rPr>
          <w:rFonts w:hint="eastAsia"/>
        </w:rPr>
        <w:t>・</w:t>
      </w:r>
      <w:r w:rsidR="00DC1027">
        <w:rPr>
          <w:rFonts w:hint="eastAsia"/>
        </w:rPr>
        <w:t>通所サービスの利用料（本人負担分）とは別に費用請求が行われていること</w:t>
      </w:r>
    </w:p>
    <w:p w:rsidR="00DC1027" w:rsidRDefault="00DC1027" w:rsidP="00850A29">
      <w:pPr>
        <w:ind w:firstLineChars="100" w:firstLine="210"/>
      </w:pPr>
      <w:r>
        <w:rPr>
          <w:rFonts w:hint="eastAsia"/>
        </w:rPr>
        <w:t>が必要です。</w:t>
      </w:r>
    </w:p>
    <w:p w:rsidR="00DC1027" w:rsidRDefault="00DC1027" w:rsidP="00DC1027"/>
    <w:p w:rsidR="00DC1027" w:rsidRDefault="00DC1027" w:rsidP="00DC1027">
      <w:r>
        <w:rPr>
          <w:rFonts w:hint="eastAsia"/>
        </w:rPr>
        <w:t>通所介護サービスの提供時間には理美容サービスに要した時間は含まれません。した</w:t>
      </w:r>
    </w:p>
    <w:p w:rsidR="00DC1027" w:rsidRDefault="00DC1027" w:rsidP="00DC1027">
      <w:r>
        <w:rPr>
          <w:rFonts w:hint="eastAsia"/>
        </w:rPr>
        <w:t>がって、サービス提供時間中に行う場合は、理美容サービスの時間を除いた通所介護の</w:t>
      </w:r>
    </w:p>
    <w:p w:rsidR="00DC1027" w:rsidRDefault="00DC1027" w:rsidP="00DC1027">
      <w:r>
        <w:rPr>
          <w:rFonts w:hint="eastAsia"/>
        </w:rPr>
        <w:t>サービス提供時間に応じた区分にて報酬請求を行うこととなります。</w:t>
      </w:r>
    </w:p>
    <w:p w:rsidR="00DC1027" w:rsidRDefault="00DC1027" w:rsidP="00DC1027">
      <w:r>
        <w:rPr>
          <w:rFonts w:hint="eastAsia"/>
        </w:rPr>
        <w:t>また、理美容に要した時間を、サービス提供記録に記載してください。</w:t>
      </w:r>
    </w:p>
    <w:p w:rsidR="00DC1027" w:rsidRDefault="00DC1027" w:rsidP="00DC1027"/>
    <w:p w:rsidR="00DC1027" w:rsidRDefault="00DC1027" w:rsidP="00DC1027">
      <w:r>
        <w:rPr>
          <w:rFonts w:hint="eastAsia"/>
        </w:rPr>
        <w:t>３</w:t>
      </w:r>
      <w:r>
        <w:rPr>
          <w:rFonts w:hint="eastAsia"/>
        </w:rPr>
        <w:t xml:space="preserve"> </w:t>
      </w:r>
      <w:r>
        <w:rPr>
          <w:rFonts w:hint="eastAsia"/>
        </w:rPr>
        <w:t>マッサージについて</w:t>
      </w:r>
    </w:p>
    <w:p w:rsidR="00DC1027" w:rsidRDefault="00DC1027" w:rsidP="00DC1027">
      <w:r>
        <w:rPr>
          <w:rFonts w:hint="eastAsia"/>
        </w:rPr>
        <w:t>◆</w:t>
      </w:r>
      <w:r>
        <w:rPr>
          <w:rFonts w:hint="eastAsia"/>
        </w:rPr>
        <w:t xml:space="preserve"> </w:t>
      </w:r>
      <w:r>
        <w:rPr>
          <w:rFonts w:hint="eastAsia"/>
        </w:rPr>
        <w:t>マッサージの位置づけ</w:t>
      </w:r>
    </w:p>
    <w:p w:rsidR="00DC1027" w:rsidRDefault="00DC1027" w:rsidP="00DC1027">
      <w:r>
        <w:rPr>
          <w:rFonts w:hint="eastAsia"/>
        </w:rPr>
        <w:t>⇒</w:t>
      </w:r>
      <w:r>
        <w:rPr>
          <w:rFonts w:hint="eastAsia"/>
        </w:rPr>
        <w:t xml:space="preserve"> </w:t>
      </w:r>
      <w:r>
        <w:rPr>
          <w:rFonts w:hint="eastAsia"/>
        </w:rPr>
        <w:t>通所介護の事業は、要介護状態となった場合においても、その利用者が可能な限りそ</w:t>
      </w:r>
    </w:p>
    <w:p w:rsidR="00DC1027" w:rsidRDefault="00DC1027" w:rsidP="00DC1027">
      <w:r>
        <w:rPr>
          <w:rFonts w:hint="eastAsia"/>
        </w:rPr>
        <w:t>の居宅において、その有する能力に応じ自立した日常生活を営むことができるよう、必</w:t>
      </w:r>
    </w:p>
    <w:p w:rsidR="00DC1027" w:rsidRDefault="00DC1027" w:rsidP="00DC1027">
      <w:r>
        <w:rPr>
          <w:rFonts w:hint="eastAsia"/>
        </w:rPr>
        <w:t>要な日常生活上の世話及び機能訓練を行う</w:t>
      </w:r>
      <w:r>
        <w:rPr>
          <w:rFonts w:hint="eastAsia"/>
        </w:rPr>
        <w:t xml:space="preserve"> </w:t>
      </w:r>
      <w:r>
        <w:rPr>
          <w:rFonts w:hint="eastAsia"/>
        </w:rPr>
        <w:t>こととされています。</w:t>
      </w:r>
    </w:p>
    <w:p w:rsidR="00DC1027" w:rsidRDefault="00DC1027" w:rsidP="00DC1027"/>
    <w:p w:rsidR="00DC1027" w:rsidRDefault="00DC1027" w:rsidP="00850A29">
      <w:pPr>
        <w:ind w:firstLineChars="100" w:firstLine="210"/>
      </w:pPr>
      <w:r>
        <w:rPr>
          <w:rFonts w:hint="eastAsia"/>
        </w:rPr>
        <w:t>機能訓練の一環としてその効果が見込まれるマッサージの提供は可能ですが、単なる</w:t>
      </w:r>
    </w:p>
    <w:p w:rsidR="00DC1027" w:rsidRDefault="00DC1027" w:rsidP="00DC1027">
      <w:r>
        <w:rPr>
          <w:rFonts w:hint="eastAsia"/>
        </w:rPr>
        <w:t>慰安や治療を目的としたマッサージを通所介護の内容とすることは適当ではありません。</w:t>
      </w:r>
    </w:p>
    <w:p w:rsidR="00DC1027" w:rsidRDefault="00DC1027" w:rsidP="00DC1027"/>
    <w:p w:rsidR="00DC1027" w:rsidRDefault="00DC1027" w:rsidP="00DC1027">
      <w:r>
        <w:rPr>
          <w:rFonts w:hint="eastAsia"/>
        </w:rPr>
        <w:t>※</w:t>
      </w:r>
      <w:r>
        <w:rPr>
          <w:rFonts w:hint="eastAsia"/>
        </w:rPr>
        <w:t xml:space="preserve"> </w:t>
      </w:r>
      <w:r>
        <w:rPr>
          <w:rFonts w:hint="eastAsia"/>
        </w:rPr>
        <w:t>美顔マッサージ、ネイルアート</w:t>
      </w:r>
      <w:r>
        <w:rPr>
          <w:rFonts w:hint="eastAsia"/>
        </w:rPr>
        <w:t>(</w:t>
      </w:r>
      <w:r>
        <w:rPr>
          <w:rFonts w:hint="eastAsia"/>
        </w:rPr>
        <w:t>利用者自身が行う場合を除く</w:t>
      </w:r>
      <w:r>
        <w:rPr>
          <w:rFonts w:hint="eastAsia"/>
        </w:rPr>
        <w:t>)</w:t>
      </w:r>
      <w:r>
        <w:rPr>
          <w:rFonts w:hint="eastAsia"/>
        </w:rPr>
        <w:t>、アロママッサージは</w:t>
      </w:r>
    </w:p>
    <w:p w:rsidR="00DC1027" w:rsidRDefault="00DC1027" w:rsidP="00DC1027">
      <w:r>
        <w:rPr>
          <w:rFonts w:hint="eastAsia"/>
        </w:rPr>
        <w:t>通所介護の内容とすることは通常想定されません。</w:t>
      </w:r>
    </w:p>
    <w:p w:rsidR="00DC1027" w:rsidRDefault="00DC1027" w:rsidP="00DC1027"/>
    <w:p w:rsidR="00850A29" w:rsidRDefault="00850A29" w:rsidP="00DC1027"/>
    <w:p w:rsidR="00850A29" w:rsidRDefault="00850A29" w:rsidP="00DC1027"/>
    <w:p w:rsidR="00850A29" w:rsidRDefault="00850A29" w:rsidP="00DC1027"/>
    <w:p w:rsidR="00850A29" w:rsidRDefault="00850A29" w:rsidP="00DC1027">
      <w:pPr>
        <w:rPr>
          <w:rFonts w:hint="eastAsia"/>
        </w:rPr>
      </w:pPr>
    </w:p>
    <w:p w:rsidR="00DC1027" w:rsidRDefault="00DC1027" w:rsidP="00DC1027">
      <w:r>
        <w:rPr>
          <w:rFonts w:hint="eastAsia"/>
        </w:rPr>
        <w:lastRenderedPageBreak/>
        <w:t>４</w:t>
      </w:r>
      <w:r>
        <w:rPr>
          <w:rFonts w:hint="eastAsia"/>
        </w:rPr>
        <w:t xml:space="preserve"> </w:t>
      </w:r>
      <w:r>
        <w:rPr>
          <w:rFonts w:hint="eastAsia"/>
        </w:rPr>
        <w:t>サービス提供時間中の医行為について</w:t>
      </w:r>
    </w:p>
    <w:p w:rsidR="00DC1027" w:rsidRDefault="00DC1027" w:rsidP="00850A29">
      <w:pPr>
        <w:ind w:firstLineChars="100" w:firstLine="210"/>
      </w:pPr>
      <w:r>
        <w:rPr>
          <w:rFonts w:hint="eastAsia"/>
        </w:rPr>
        <w:t>利用者及びその家族の同意を得た上で、看護師等の資格を持つ職員が医師の指示の下に行う医行為については、通所サービスを提供する上で、必然的に生じる範囲</w:t>
      </w:r>
      <w:r>
        <w:rPr>
          <w:rFonts w:hint="eastAsia"/>
        </w:rPr>
        <w:t xml:space="preserve"> </w:t>
      </w:r>
      <w:r>
        <w:rPr>
          <w:rFonts w:hint="eastAsia"/>
        </w:rPr>
        <w:t>において可能です。</w:t>
      </w:r>
    </w:p>
    <w:p w:rsidR="00DC1027" w:rsidRDefault="00DC1027" w:rsidP="00DC1027"/>
    <w:p w:rsidR="00DC1027" w:rsidRDefault="00DC1027" w:rsidP="00DC1027">
      <w:r>
        <w:rPr>
          <w:rFonts w:hint="eastAsia"/>
        </w:rPr>
        <w:t>（例</w:t>
      </w:r>
      <w:r>
        <w:rPr>
          <w:rFonts w:hint="eastAsia"/>
        </w:rPr>
        <w:t xml:space="preserve"> </w:t>
      </w:r>
      <w:r>
        <w:rPr>
          <w:rFonts w:hint="eastAsia"/>
        </w:rPr>
        <w:t>入浴後の褥そうのガーゼ交換、経管栄養、インシュリン注射など）</w:t>
      </w:r>
    </w:p>
    <w:p w:rsidR="00DC1027" w:rsidRDefault="00DC1027" w:rsidP="00DC1027">
      <w:r>
        <w:rPr>
          <w:rFonts w:hint="eastAsia"/>
        </w:rPr>
        <w:t>・</w:t>
      </w:r>
      <w:r>
        <w:rPr>
          <w:rFonts w:hint="eastAsia"/>
        </w:rPr>
        <w:t xml:space="preserve"> </w:t>
      </w:r>
      <w:r>
        <w:rPr>
          <w:rFonts w:hint="eastAsia"/>
        </w:rPr>
        <w:t>看護師の資格を有する者であっても医師の指示なく医行為を行うことはできません</w:t>
      </w:r>
    </w:p>
    <w:p w:rsidR="00DC1027" w:rsidRDefault="00DC1027" w:rsidP="00850A29">
      <w:pPr>
        <w:ind w:firstLineChars="150" w:firstLine="315"/>
      </w:pPr>
      <w:r>
        <w:rPr>
          <w:rFonts w:hint="eastAsia"/>
        </w:rPr>
        <w:t>ので、必ず指示を受け、指示内容を確認するようにしてください。</w:t>
      </w:r>
    </w:p>
    <w:p w:rsidR="00DC1027" w:rsidRDefault="00DC1027" w:rsidP="00DC1027"/>
    <w:p w:rsidR="00DC1027" w:rsidRDefault="00DC1027" w:rsidP="00DC1027">
      <w:r>
        <w:rPr>
          <w:rFonts w:hint="eastAsia"/>
        </w:rPr>
        <w:t>・</w:t>
      </w:r>
      <w:r>
        <w:rPr>
          <w:rFonts w:hint="eastAsia"/>
        </w:rPr>
        <w:t xml:space="preserve"> </w:t>
      </w:r>
      <w:r>
        <w:rPr>
          <w:rFonts w:hint="eastAsia"/>
        </w:rPr>
        <w:t>通所サービスを提供する上で必然的に生じる範囲を超えた医療的処置等を行うこと</w:t>
      </w:r>
    </w:p>
    <w:p w:rsidR="00DC1027" w:rsidRDefault="00DC1027" w:rsidP="00850A29">
      <w:pPr>
        <w:ind w:firstLineChars="150" w:firstLine="315"/>
      </w:pPr>
      <w:r>
        <w:rPr>
          <w:rFonts w:hint="eastAsia"/>
        </w:rPr>
        <w:t>はできません。</w:t>
      </w:r>
    </w:p>
    <w:p w:rsidR="00DC1027" w:rsidRDefault="00DC1027" w:rsidP="00DC1027">
      <w:r>
        <w:rPr>
          <w:rFonts w:hint="eastAsia"/>
        </w:rPr>
        <w:t>・</w:t>
      </w:r>
      <w:r>
        <w:rPr>
          <w:rFonts w:hint="eastAsia"/>
        </w:rPr>
        <w:t xml:space="preserve"> </w:t>
      </w:r>
      <w:r>
        <w:rPr>
          <w:rFonts w:hint="eastAsia"/>
        </w:rPr>
        <w:t>通所介護事業所の介護職員が医行為を行うことはできません。</w:t>
      </w:r>
    </w:p>
    <w:p w:rsidR="00DC1027" w:rsidRDefault="00DC1027" w:rsidP="00DC1027"/>
    <w:p w:rsidR="00833F1D" w:rsidRDefault="00833F1D" w:rsidP="00DC1027">
      <w:bookmarkStart w:id="0" w:name="_GoBack"/>
      <w:bookmarkEnd w:id="0"/>
    </w:p>
    <w:sectPr w:rsidR="00833F1D" w:rsidSect="00850A29">
      <w:pgSz w:w="11906" w:h="16838"/>
      <w:pgMar w:top="1985" w:right="1701" w:bottom="156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27"/>
    <w:rsid w:val="00133126"/>
    <w:rsid w:val="0035616E"/>
    <w:rsid w:val="00833F1D"/>
    <w:rsid w:val="00850A29"/>
    <w:rsid w:val="00DC1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6E3E141-7F2B-4A46-B4A5-2FF18069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筑西市情報政策課</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廣沢 健之</dc:creator>
  <cp:keywords/>
  <dc:description/>
  <cp:lastModifiedBy>廣沢 健之</cp:lastModifiedBy>
  <cp:revision>4</cp:revision>
  <dcterms:created xsi:type="dcterms:W3CDTF">2018-01-23T06:09:00Z</dcterms:created>
  <dcterms:modified xsi:type="dcterms:W3CDTF">2018-01-24T00:42:00Z</dcterms:modified>
</cp:coreProperties>
</file>