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F6" w:rsidRDefault="005C6CDE" w:rsidP="004A16F6">
      <w:pPr>
        <w:rPr>
          <w:b/>
          <w:sz w:val="40"/>
          <w:szCs w:val="40"/>
          <w:u w:val="single"/>
        </w:rPr>
      </w:pPr>
      <w:r w:rsidRPr="005C6CD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2FF4340" wp14:editId="55C3C205">
                <wp:simplePos x="0" y="0"/>
                <wp:positionH relativeFrom="margin">
                  <wp:align>right</wp:align>
                </wp:positionH>
                <wp:positionV relativeFrom="paragraph">
                  <wp:posOffset>-600075</wp:posOffset>
                </wp:positionV>
                <wp:extent cx="1181100" cy="561975"/>
                <wp:effectExtent l="0" t="0" r="19050" b="28575"/>
                <wp:wrapNone/>
                <wp:docPr id="1" name="正方形/長方形 2"/>
                <wp:cNvGraphicFramePr/>
                <a:graphic xmlns:a="http://schemas.openxmlformats.org/drawingml/2006/main">
                  <a:graphicData uri="http://schemas.microsoft.com/office/word/2010/wordprocessingShape">
                    <wps:wsp>
                      <wps:cNvSpPr/>
                      <wps:spPr>
                        <a:xfrm>
                          <a:off x="0" y="0"/>
                          <a:ext cx="1181100" cy="561975"/>
                        </a:xfrm>
                        <a:prstGeom prst="rect">
                          <a:avLst/>
                        </a:prstGeom>
                        <a:solidFill>
                          <a:srgbClr val="5B9BD5"/>
                        </a:solidFill>
                        <a:ln w="12700" cap="flat" cmpd="sng" algn="ctr">
                          <a:solidFill>
                            <a:srgbClr val="5B9BD5">
                              <a:shade val="50000"/>
                            </a:srgbClr>
                          </a:solidFill>
                          <a:prstDash val="solid"/>
                          <a:miter lim="800000"/>
                        </a:ln>
                        <a:effectLst/>
                      </wps:spPr>
                      <wps:txbx>
                        <w:txbxContent>
                          <w:p w:rsidR="005C6CDE" w:rsidRDefault="005D36AE" w:rsidP="005C6CDE">
                            <w:pPr>
                              <w:jc w:val="center"/>
                              <w:rPr>
                                <w:sz w:val="32"/>
                                <w:szCs w:val="32"/>
                              </w:rPr>
                            </w:pPr>
                            <w:r>
                              <w:rPr>
                                <w:rFonts w:hint="eastAsia"/>
                                <w:sz w:val="32"/>
                                <w:szCs w:val="32"/>
                              </w:rPr>
                              <w:t>資料２</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FF4340" id="正方形/長方形 2" o:spid="_x0000_s1026" style="position:absolute;left:0;text-align:left;margin-left:41.8pt;margin-top:-47.25pt;width:93pt;height:44.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" fillcolor="#5b9bd5" strokecolor="#41719c" strokeweight="1pt">
                <v:textbox>
                  <w:txbxContent>
                    <w:p w:rsidR="005C6CDE" w:rsidRDefault="005D36AE" w:rsidP="005C6CDE">
                      <w:pPr>
                        <w:jc w:val="center"/>
                        <w:rPr>
                          <w:sz w:val="32"/>
                          <w:szCs w:val="32"/>
                        </w:rPr>
                      </w:pPr>
                      <w:r>
                        <w:rPr>
                          <w:rFonts w:hint="eastAsia"/>
                          <w:sz w:val="32"/>
                          <w:szCs w:val="32"/>
                        </w:rPr>
                        <w:t>資料２</w:t>
                      </w:r>
                      <w:bookmarkStart w:id="1" w:name="_GoBack"/>
                      <w:bookmarkEnd w:id="1"/>
                    </w:p>
                  </w:txbxContent>
                </v:textbox>
                <w10:wrap anchorx="margin"/>
              </v:rect>
            </w:pict>
          </mc:Fallback>
        </mc:AlternateContent>
      </w:r>
      <w:r w:rsidR="004A16F6" w:rsidRPr="004B1CC6">
        <w:rPr>
          <w:rFonts w:hint="eastAsia"/>
          <w:b/>
          <w:sz w:val="40"/>
          <w:szCs w:val="40"/>
          <w:u w:val="single"/>
        </w:rPr>
        <w:t>指定更新申請の手続きについて</w:t>
      </w:r>
    </w:p>
    <w:p w:rsidR="004B1CC6" w:rsidRPr="004B1CC6" w:rsidRDefault="004B1CC6" w:rsidP="004A16F6">
      <w:pPr>
        <w:rPr>
          <w:b/>
          <w:sz w:val="40"/>
          <w:szCs w:val="40"/>
          <w:u w:val="single"/>
        </w:rPr>
      </w:pPr>
    </w:p>
    <w:p w:rsidR="004A16F6" w:rsidRDefault="004A16F6" w:rsidP="004B1CC6">
      <w:pPr>
        <w:ind w:firstLineChars="100" w:firstLine="210"/>
      </w:pPr>
      <w:r>
        <w:rPr>
          <w:rFonts w:hint="eastAsia"/>
        </w:rPr>
        <w:t>事業者が指定基準</w:t>
      </w:r>
      <w:r w:rsidR="004B1CC6">
        <w:rPr>
          <w:rFonts w:hint="eastAsia"/>
        </w:rPr>
        <w:t>等を遵守し、適切な介護サービスを提供しているかを定期的に確認する</w:t>
      </w:r>
      <w:r>
        <w:rPr>
          <w:rFonts w:hint="eastAsia"/>
        </w:rPr>
        <w:t>ための仕組みとして、介護保険では事業者の指定に６年間の有効期間を設けています。</w:t>
      </w:r>
    </w:p>
    <w:p w:rsidR="004B1CC6" w:rsidRPr="004B1CC6" w:rsidRDefault="00444BD1" w:rsidP="004A16F6">
      <w:r>
        <w:rPr>
          <w:rFonts w:hint="eastAsia"/>
        </w:rPr>
        <w:t>-</w:t>
      </w:r>
    </w:p>
    <w:p w:rsidR="004A16F6" w:rsidRDefault="004A16F6" w:rsidP="004B1CC6">
      <w:pPr>
        <w:ind w:firstLineChars="100" w:firstLine="210"/>
      </w:pPr>
      <w:r>
        <w:rPr>
          <w:rFonts w:hint="eastAsia"/>
        </w:rPr>
        <w:t>つまり、介護保険事業者は６年ごとに事業者指定の更新を受ける必要があります。</w:t>
      </w:r>
    </w:p>
    <w:p w:rsidR="004A16F6" w:rsidRDefault="004A16F6" w:rsidP="004A16F6">
      <w:r>
        <w:rPr>
          <w:rFonts w:hint="eastAsia"/>
        </w:rPr>
        <w:t>指定更新申請をせずに指定有効期間満了日を経過した場合、事業者は指定の効力を失い介</w:t>
      </w:r>
    </w:p>
    <w:p w:rsidR="00E13FA5" w:rsidRDefault="004A16F6" w:rsidP="004A16F6">
      <w:r>
        <w:rPr>
          <w:rFonts w:hint="eastAsia"/>
        </w:rPr>
        <w:t>護保険サービスの提供ができなくなります（指定の失効）ので、ご注意ください。</w:t>
      </w:r>
    </w:p>
    <w:p w:rsidR="004A16F6" w:rsidRDefault="004A16F6" w:rsidP="004A16F6"/>
    <w:p w:rsidR="004A16F6" w:rsidRDefault="004A16F6" w:rsidP="004B1CC6">
      <w:pPr>
        <w:ind w:firstLineChars="100" w:firstLine="210"/>
      </w:pPr>
      <w:r>
        <w:rPr>
          <w:rFonts w:hint="eastAsia"/>
        </w:rPr>
        <w:t>また、</w:t>
      </w:r>
      <w:r w:rsidR="004B1CC6">
        <w:rPr>
          <w:rFonts w:hint="eastAsia"/>
        </w:rPr>
        <w:t>地域密着型の事業所で</w:t>
      </w:r>
      <w:r>
        <w:rPr>
          <w:rFonts w:hint="eastAsia"/>
        </w:rPr>
        <w:t>他市町村の利用者を受け入れている事業所はその当該市町村からみなし指定を受けています。当該市町村へもして更新申請</w:t>
      </w:r>
      <w:r w:rsidR="004B1CC6">
        <w:rPr>
          <w:rFonts w:hint="eastAsia"/>
        </w:rPr>
        <w:t>の手続き</w:t>
      </w:r>
      <w:r>
        <w:rPr>
          <w:rFonts w:hint="eastAsia"/>
        </w:rPr>
        <w:t>を行ってください。</w:t>
      </w:r>
    </w:p>
    <w:p w:rsidR="004A16F6" w:rsidRDefault="004A16F6" w:rsidP="004A16F6"/>
    <w:p w:rsidR="004B1CC6" w:rsidRDefault="00444BD1" w:rsidP="004A16F6">
      <w:r>
        <w:rPr>
          <w:rFonts w:hint="eastAsia"/>
        </w:rPr>
        <w:t>更新申請に係る必要書類（例　地域密着型通所介護事業所）</w:t>
      </w:r>
    </w:p>
    <w:p w:rsidR="005869A7" w:rsidRDefault="005869A7" w:rsidP="004A16F6"/>
    <w:p w:rsidR="00444BD1" w:rsidRDefault="00444BD1" w:rsidP="00444BD1">
      <w:r>
        <w:rPr>
          <w:rFonts w:hint="eastAsia"/>
        </w:rPr>
        <w:t>・更新申請書</w:t>
      </w:r>
    </w:p>
    <w:p w:rsidR="00444BD1" w:rsidRDefault="00444BD1" w:rsidP="00444BD1">
      <w:r>
        <w:rPr>
          <w:rFonts w:hint="eastAsia"/>
        </w:rPr>
        <w:t>・付表</w:t>
      </w:r>
      <w:r>
        <w:rPr>
          <w:rFonts w:hint="eastAsia"/>
        </w:rPr>
        <w:t>9-1</w:t>
      </w:r>
    </w:p>
    <w:p w:rsidR="00FD4378" w:rsidRDefault="00FD4378" w:rsidP="00444BD1">
      <w:r>
        <w:rPr>
          <w:rFonts w:hint="eastAsia"/>
        </w:rPr>
        <w:t>・定款</w:t>
      </w:r>
    </w:p>
    <w:p w:rsidR="00444BD1" w:rsidRDefault="00444BD1" w:rsidP="00444BD1">
      <w:r>
        <w:rPr>
          <w:rFonts w:hint="eastAsia"/>
        </w:rPr>
        <w:t>・従業者の勤務体制及び勤務形態一覧表【参考様式１】</w:t>
      </w:r>
    </w:p>
    <w:p w:rsidR="00444BD1" w:rsidRDefault="00444BD1" w:rsidP="00444BD1">
      <w:r>
        <w:rPr>
          <w:rFonts w:hint="eastAsia"/>
        </w:rPr>
        <w:t>・管理者の経歴【参考様式２】</w:t>
      </w:r>
    </w:p>
    <w:p w:rsidR="00444BD1" w:rsidRDefault="00444BD1" w:rsidP="00444BD1">
      <w:r>
        <w:rPr>
          <w:rFonts w:hint="eastAsia"/>
        </w:rPr>
        <w:t>・生活相談員の経歴【参考様式２－１】</w:t>
      </w:r>
    </w:p>
    <w:p w:rsidR="00444BD1" w:rsidRDefault="00444BD1" w:rsidP="00444BD1">
      <w:r>
        <w:rPr>
          <w:rFonts w:hint="eastAsia"/>
        </w:rPr>
        <w:t>・事業所の平面図【参考様式３】</w:t>
      </w:r>
    </w:p>
    <w:p w:rsidR="00444BD1" w:rsidRDefault="00444BD1" w:rsidP="00444BD1">
      <w:r>
        <w:rPr>
          <w:rFonts w:hint="eastAsia"/>
        </w:rPr>
        <w:t>・設備・備品等に係る一覧表【参考様式５】</w:t>
      </w:r>
    </w:p>
    <w:p w:rsidR="00444BD1" w:rsidRDefault="00444BD1" w:rsidP="00444BD1">
      <w:r>
        <w:rPr>
          <w:rFonts w:hint="eastAsia"/>
        </w:rPr>
        <w:t>・利用者からの苦情を処理するために講ずる措置の概要【参考様式７】</w:t>
      </w:r>
    </w:p>
    <w:p w:rsidR="00444BD1" w:rsidRDefault="00444BD1" w:rsidP="00444BD1">
      <w:r>
        <w:rPr>
          <w:rFonts w:hint="eastAsia"/>
        </w:rPr>
        <w:t>・サービス提供実施単位一覧【参考様式８】</w:t>
      </w:r>
    </w:p>
    <w:p w:rsidR="00444BD1" w:rsidRDefault="00444BD1" w:rsidP="00444BD1">
      <w:r>
        <w:rPr>
          <w:rFonts w:hint="eastAsia"/>
        </w:rPr>
        <w:t>・法第７８条の２第４項各号に該当しないことを誓約する書面【参考様式９－１】</w:t>
      </w:r>
    </w:p>
    <w:p w:rsidR="00444BD1" w:rsidRDefault="00444BD1" w:rsidP="00444BD1">
      <w:r>
        <w:rPr>
          <w:rFonts w:hint="eastAsia"/>
        </w:rPr>
        <w:t>・役員の氏名等【参考様式９－３】</w:t>
      </w:r>
    </w:p>
    <w:p w:rsidR="00444BD1" w:rsidRDefault="00444BD1" w:rsidP="00444BD1">
      <w:r>
        <w:rPr>
          <w:rFonts w:hint="eastAsia"/>
        </w:rPr>
        <w:t>・運営推進会議の構成員【参考様式１１】</w:t>
      </w:r>
    </w:p>
    <w:p w:rsidR="005869A7" w:rsidRDefault="00444BD1" w:rsidP="00444BD1">
      <w:r>
        <w:rPr>
          <w:rFonts w:hint="eastAsia"/>
        </w:rPr>
        <w:t>・指定申請に係る添付書類一覧【別添９】</w:t>
      </w:r>
    </w:p>
    <w:p w:rsidR="00CD6F39" w:rsidRDefault="00CD6F39" w:rsidP="00444BD1">
      <w:r>
        <w:rPr>
          <w:rFonts w:hint="eastAsia"/>
        </w:rPr>
        <w:t>・運営規定</w:t>
      </w:r>
    </w:p>
    <w:p w:rsidR="00CD6F39" w:rsidRDefault="00CD6F39" w:rsidP="00444BD1">
      <w:r>
        <w:rPr>
          <w:rFonts w:hint="eastAsia"/>
        </w:rPr>
        <w:t>・重要事項説明書</w:t>
      </w:r>
    </w:p>
    <w:p w:rsidR="00FD4378" w:rsidRDefault="00FD4378" w:rsidP="00444BD1">
      <w:r>
        <w:rPr>
          <w:rFonts w:hint="eastAsia"/>
        </w:rPr>
        <w:t>・損害賠償保険証等の写し</w:t>
      </w:r>
    </w:p>
    <w:p w:rsidR="00FE0719" w:rsidRDefault="00FE0719" w:rsidP="00444BD1">
      <w:r>
        <w:rPr>
          <w:rFonts w:hint="eastAsia"/>
        </w:rPr>
        <w:t>・防災関係、衛生関係マニュアル</w:t>
      </w:r>
      <w:r w:rsidR="00687E68">
        <w:rPr>
          <w:rFonts w:hint="eastAsia"/>
        </w:rPr>
        <w:t>等</w:t>
      </w:r>
    </w:p>
    <w:p w:rsidR="00444BD1" w:rsidRDefault="00444BD1" w:rsidP="00444BD1">
      <w:r>
        <w:rPr>
          <w:rFonts w:hint="eastAsia"/>
        </w:rPr>
        <w:t>・介護給付費算定に係る体制等に関する届出書</w:t>
      </w:r>
    </w:p>
    <w:p w:rsidR="005869A7" w:rsidRDefault="00444BD1" w:rsidP="004A16F6">
      <w:r>
        <w:rPr>
          <w:rFonts w:hint="eastAsia"/>
        </w:rPr>
        <w:t>・介護給付費算定に係る体制等状況一覧</w:t>
      </w:r>
    </w:p>
    <w:p w:rsidR="005869A7" w:rsidRDefault="005869A7" w:rsidP="004A16F6"/>
    <w:sectPr w:rsidR="005869A7" w:rsidSect="005C6CDE">
      <w:pgSz w:w="11906" w:h="16838"/>
      <w:pgMar w:top="2127"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F6"/>
    <w:rsid w:val="00444BD1"/>
    <w:rsid w:val="004A16F6"/>
    <w:rsid w:val="004B1CC6"/>
    <w:rsid w:val="005869A7"/>
    <w:rsid w:val="005C6CDE"/>
    <w:rsid w:val="005D36AE"/>
    <w:rsid w:val="00687E68"/>
    <w:rsid w:val="00CD6F39"/>
    <w:rsid w:val="00E13FA5"/>
    <w:rsid w:val="00FD4378"/>
    <w:rsid w:val="00FE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27BCED-7849-4AD3-8EFF-26DD7972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筑西市情報政策課</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廣沢 健之</dc:creator>
  <cp:keywords/>
  <dc:description/>
  <cp:lastModifiedBy>廣沢 健之</cp:lastModifiedBy>
  <cp:revision>9</cp:revision>
  <dcterms:created xsi:type="dcterms:W3CDTF">2018-01-23T05:49:00Z</dcterms:created>
  <dcterms:modified xsi:type="dcterms:W3CDTF">2018-01-30T02:53:00Z</dcterms:modified>
</cp:coreProperties>
</file>